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09" w:rsidRPr="00B878DC" w:rsidRDefault="00D34D09" w:rsidP="00D04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8DC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D34D09" w:rsidRPr="00B878DC" w:rsidRDefault="00D34D09" w:rsidP="00D04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8DC">
        <w:rPr>
          <w:rFonts w:ascii="Times New Roman" w:hAnsi="Times New Roman" w:cs="Times New Roman"/>
          <w:b/>
          <w:sz w:val="24"/>
          <w:szCs w:val="24"/>
        </w:rPr>
        <w:t>SOSTAZ CENTRAL PROVINCE</w:t>
      </w:r>
    </w:p>
    <w:p w:rsidR="00D34D09" w:rsidRPr="00B878DC" w:rsidRDefault="00D34D09" w:rsidP="00D04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8DC">
        <w:rPr>
          <w:rFonts w:ascii="Times New Roman" w:hAnsi="Times New Roman" w:cs="Times New Roman"/>
          <w:b/>
          <w:sz w:val="24"/>
          <w:szCs w:val="24"/>
        </w:rPr>
        <w:t>GRADE TWELVE (12) GEOGRAPHY COMMON SCHEMES OF WORK</w:t>
      </w:r>
    </w:p>
    <w:p w:rsidR="00D34D09" w:rsidRPr="00B878DC" w:rsidRDefault="00D34D09" w:rsidP="00D0468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78DC">
        <w:rPr>
          <w:rFonts w:ascii="Times New Roman" w:hAnsi="Times New Roman" w:cs="Times New Roman"/>
          <w:b/>
          <w:sz w:val="24"/>
          <w:szCs w:val="24"/>
        </w:rPr>
        <w:t>TERM ONE</w:t>
      </w:r>
    </w:p>
    <w:p w:rsidR="00D34D09" w:rsidRPr="00B878DC" w:rsidRDefault="00D34D09" w:rsidP="00D0468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78DC">
        <w:rPr>
          <w:rFonts w:ascii="Times New Roman" w:hAnsi="Times New Roman" w:cs="Times New Roman"/>
          <w:b/>
          <w:sz w:val="24"/>
          <w:szCs w:val="24"/>
        </w:rPr>
        <w:t>NOTE:  Map work is practical work; teacher should find maps and time for each term to practice with pupil’s right from Grade 10-12</w:t>
      </w:r>
    </w:p>
    <w:tbl>
      <w:tblPr>
        <w:tblStyle w:val="TableGrid"/>
        <w:tblpPr w:leftFromText="180" w:rightFromText="180" w:vertAnchor="text" w:tblpX="-252" w:tblpY="1"/>
        <w:tblOverlap w:val="never"/>
        <w:tblW w:w="13230" w:type="dxa"/>
        <w:tblLayout w:type="fixed"/>
        <w:tblLook w:val="04A0" w:firstRow="1" w:lastRow="0" w:firstColumn="1" w:lastColumn="0" w:noHBand="0" w:noVBand="1"/>
      </w:tblPr>
      <w:tblGrid>
        <w:gridCol w:w="1080"/>
        <w:gridCol w:w="1818"/>
        <w:gridCol w:w="4140"/>
        <w:gridCol w:w="2880"/>
        <w:gridCol w:w="1512"/>
        <w:gridCol w:w="1800"/>
      </w:tblGrid>
      <w:tr w:rsidR="00F2309C" w:rsidRPr="00B878DC" w:rsidTr="005174D6">
        <w:tc>
          <w:tcPr>
            <w:tcW w:w="1080" w:type="dxa"/>
          </w:tcPr>
          <w:p w:rsidR="00D34D09" w:rsidRPr="00B878DC" w:rsidRDefault="00D857FB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1818" w:type="dxa"/>
          </w:tcPr>
          <w:p w:rsidR="00D34D09" w:rsidRPr="00B878DC" w:rsidRDefault="00D857FB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</w:p>
        </w:tc>
        <w:tc>
          <w:tcPr>
            <w:tcW w:w="4140" w:type="dxa"/>
          </w:tcPr>
          <w:p w:rsidR="00D34D09" w:rsidRPr="00B878DC" w:rsidRDefault="00D857FB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SUB-TOPIC</w:t>
            </w:r>
          </w:p>
        </w:tc>
        <w:tc>
          <w:tcPr>
            <w:tcW w:w="2880" w:type="dxa"/>
          </w:tcPr>
          <w:p w:rsidR="00D34D09" w:rsidRPr="00B878DC" w:rsidRDefault="00D857FB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LEARNING OUTCOMES</w:t>
            </w:r>
          </w:p>
        </w:tc>
        <w:tc>
          <w:tcPr>
            <w:tcW w:w="1512" w:type="dxa"/>
          </w:tcPr>
          <w:p w:rsidR="00D34D09" w:rsidRPr="00B878DC" w:rsidRDefault="00C968EC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METHODS AND </w:t>
            </w:r>
            <w:r w:rsidR="00D857FB" w:rsidRPr="00B878DC">
              <w:rPr>
                <w:rFonts w:ascii="Times New Roman" w:hAnsi="Times New Roman" w:cs="Times New Roman"/>
                <w:sz w:val="24"/>
                <w:szCs w:val="24"/>
              </w:rPr>
              <w:t>T/L AIDS</w:t>
            </w:r>
          </w:p>
        </w:tc>
        <w:tc>
          <w:tcPr>
            <w:tcW w:w="1800" w:type="dxa"/>
          </w:tcPr>
          <w:p w:rsidR="00D34D09" w:rsidRPr="00B878DC" w:rsidRDefault="00D857FB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</w:tr>
      <w:tr w:rsidR="00D476A3" w:rsidRPr="00B878DC" w:rsidTr="005174D6">
        <w:tc>
          <w:tcPr>
            <w:tcW w:w="1080" w:type="dxa"/>
          </w:tcPr>
          <w:p w:rsidR="00D476A3" w:rsidRPr="00B878DC" w:rsidRDefault="00D43FFF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818" w:type="dxa"/>
          </w:tcPr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D476A3" w:rsidRPr="00B878DC" w:rsidRDefault="00D476A3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Human survival strategies</w:t>
            </w:r>
          </w:p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Carrying capacity.</w:t>
            </w:r>
          </w:p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-Factors influencing carrying capacity</w:t>
            </w:r>
          </w:p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World resources</w:t>
            </w:r>
          </w:p>
          <w:p w:rsidR="00D476A3" w:rsidRPr="00B878DC" w:rsidRDefault="00BB342E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</w:t>
            </w:r>
            <w:r w:rsidR="00D476A3" w:rsidRPr="00B878DC">
              <w:rPr>
                <w:rFonts w:ascii="Times New Roman" w:hAnsi="Times New Roman" w:cs="Times New Roman"/>
                <w:sz w:val="24"/>
                <w:szCs w:val="24"/>
              </w:rPr>
              <w:t>ype and categories of resources.</w:t>
            </w:r>
          </w:p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-characteristics of resources.</w:t>
            </w:r>
          </w:p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Resource conservation</w:t>
            </w:r>
          </w:p>
          <w:p w:rsidR="00D476A3" w:rsidRPr="00B878DC" w:rsidRDefault="00BB342E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</w:t>
            </w:r>
            <w:r w:rsidR="00D476A3" w:rsidRPr="00B878DC">
              <w:rPr>
                <w:rFonts w:ascii="Times New Roman" w:hAnsi="Times New Roman" w:cs="Times New Roman"/>
                <w:sz w:val="24"/>
                <w:szCs w:val="24"/>
              </w:rPr>
              <w:t>trategies for conserving natural resources.</w:t>
            </w:r>
          </w:p>
          <w:p w:rsidR="00D476A3" w:rsidRPr="00B878DC" w:rsidRDefault="00BB342E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</w:t>
            </w:r>
            <w:r w:rsidR="00D476A3" w:rsidRPr="00B878DC">
              <w:rPr>
                <w:rFonts w:ascii="Times New Roman" w:hAnsi="Times New Roman" w:cs="Times New Roman"/>
                <w:sz w:val="24"/>
                <w:szCs w:val="24"/>
              </w:rPr>
              <w:t>ustainability of natural resources</w:t>
            </w:r>
          </w:p>
          <w:p w:rsidR="00D476A3" w:rsidRPr="00B878DC" w:rsidRDefault="00BB342E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D476A3" w:rsidRPr="00B878DC">
              <w:rPr>
                <w:rFonts w:ascii="Times New Roman" w:hAnsi="Times New Roman" w:cs="Times New Roman"/>
                <w:sz w:val="24"/>
                <w:szCs w:val="24"/>
              </w:rPr>
              <w:t xml:space="preserve">uman survival strategies in relation to resource availability and utilization. </w:t>
            </w:r>
          </w:p>
        </w:tc>
        <w:tc>
          <w:tcPr>
            <w:tcW w:w="2880" w:type="dxa"/>
          </w:tcPr>
          <w:p w:rsidR="00D04682" w:rsidRDefault="00D04682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-Define carrying capacity</w:t>
            </w:r>
          </w:p>
          <w:p w:rsidR="00D04682" w:rsidRDefault="00D04682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-Explain categories of resources and their characteristics.</w:t>
            </w:r>
          </w:p>
          <w:p w:rsidR="00D476A3" w:rsidRPr="00B878DC" w:rsidRDefault="00D04682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139">
              <w:rPr>
                <w:rFonts w:ascii="Times New Roman" w:hAnsi="Times New Roman" w:cs="Times New Roman"/>
                <w:sz w:val="24"/>
                <w:szCs w:val="24"/>
              </w:rPr>
              <w:t>Describe human survival strategies in relation to resource availability and utilization.</w:t>
            </w:r>
          </w:p>
        </w:tc>
        <w:tc>
          <w:tcPr>
            <w:tcW w:w="1512" w:type="dxa"/>
          </w:tcPr>
          <w:p w:rsidR="00D476A3" w:rsidRPr="00B878DC" w:rsidRDefault="00141BF1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-Teacher exposition,</w:t>
            </w:r>
            <w:r w:rsidR="00C968EC">
              <w:rPr>
                <w:rFonts w:ascii="Times New Roman" w:hAnsi="Times New Roman" w:cs="Times New Roman"/>
                <w:sz w:val="24"/>
                <w:szCs w:val="24"/>
              </w:rPr>
              <w:t xml:space="preserve"> question and answer, role play</w:t>
            </w:r>
            <w:r w:rsidR="003378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04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378DB">
              <w:rPr>
                <w:rFonts w:ascii="Times New Roman" w:hAnsi="Times New Roman" w:cs="Times New Roman"/>
                <w:sz w:val="24"/>
                <w:szCs w:val="24"/>
              </w:rPr>
              <w:t>group work, chart</w:t>
            </w:r>
            <w:r w:rsidR="00C968EC">
              <w:rPr>
                <w:rFonts w:ascii="Times New Roman" w:hAnsi="Times New Roman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1800" w:type="dxa"/>
          </w:tcPr>
          <w:p w:rsidR="00D476A3" w:rsidRPr="00B878DC" w:rsidRDefault="00FB2AE8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MK Senior Secondary Geography learners Book Grade 11</w:t>
            </w:r>
          </w:p>
        </w:tc>
      </w:tr>
      <w:tr w:rsidR="001F7343" w:rsidRPr="00B878DC" w:rsidTr="005174D6">
        <w:tc>
          <w:tcPr>
            <w:tcW w:w="1080" w:type="dxa"/>
          </w:tcPr>
          <w:p w:rsidR="001F7343" w:rsidRPr="00B878DC" w:rsidRDefault="00DA7317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818" w:type="dxa"/>
          </w:tcPr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SETTLEMENT STUDIES</w:t>
            </w:r>
          </w:p>
        </w:tc>
        <w:tc>
          <w:tcPr>
            <w:tcW w:w="4140" w:type="dxa"/>
          </w:tcPr>
          <w:p w:rsidR="001F7343" w:rsidRPr="00B878DC" w:rsidRDefault="001F7343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Settlement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Factors influencing sett</w:t>
            </w:r>
            <w:r w:rsidR="005645E5">
              <w:rPr>
                <w:rFonts w:ascii="Times New Roman" w:hAnsi="Times New Roman" w:cs="Times New Roman"/>
                <w:sz w:val="24"/>
                <w:szCs w:val="24"/>
              </w:rPr>
              <w:t xml:space="preserve">lement patterns. </w:t>
            </w:r>
          </w:p>
          <w:p w:rsidR="001F7343" w:rsidRPr="005645E5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Types of settlement</w:t>
            </w:r>
          </w:p>
          <w:p w:rsidR="001F7343" w:rsidRPr="005645E5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-Functions associated with rural and urban settlement.</w:t>
            </w:r>
          </w:p>
          <w:p w:rsidR="001F7343" w:rsidRPr="005645E5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5E5">
              <w:rPr>
                <w:rFonts w:ascii="Times New Roman" w:hAnsi="Times New Roman" w:cs="Times New Roman"/>
                <w:b/>
                <w:sz w:val="24"/>
                <w:szCs w:val="24"/>
              </w:rPr>
              <w:t>Town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-reasons for the growth of towns.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-functions or services of a town.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Models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-Concentric models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-Sector models.</w:t>
            </w:r>
          </w:p>
        </w:tc>
        <w:tc>
          <w:tcPr>
            <w:tcW w:w="2880" w:type="dxa"/>
          </w:tcPr>
          <w:p w:rsidR="001F7343" w:rsidRDefault="005645E5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04EE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5B04EE" w:rsidRPr="005645E5">
              <w:rPr>
                <w:rFonts w:ascii="Times New Roman" w:hAnsi="Times New Roman" w:cs="Times New Roman"/>
                <w:sz w:val="24"/>
                <w:szCs w:val="24"/>
              </w:rPr>
              <w:t>factors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 xml:space="preserve"> influencing settlement patterns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5E5" w:rsidRP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Describe the t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ypes of settlement</w:t>
            </w:r>
          </w:p>
          <w:p w:rsidR="005645E5" w:rsidRP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f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unctions associated with rural and urban settlement.</w:t>
            </w:r>
          </w:p>
          <w:p w:rsidR="005645E5" w:rsidRP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Give 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reasons for the growth of towns.</w:t>
            </w:r>
          </w:p>
          <w:p w:rsidR="005645E5" w:rsidRP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3541">
              <w:rPr>
                <w:rFonts w:ascii="Times New Roman" w:hAnsi="Times New Roman" w:cs="Times New Roman"/>
                <w:sz w:val="24"/>
                <w:szCs w:val="24"/>
              </w:rPr>
              <w:t xml:space="preserve">Explain functions or </w:t>
            </w:r>
            <w:r w:rsidR="0050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services of a town</w:t>
            </w:r>
          </w:p>
          <w:p w:rsidR="005645E5" w:rsidRPr="00B878DC" w:rsidRDefault="00503541" w:rsidP="00503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-Explain concentric and s</w:t>
            </w:r>
            <w:r w:rsidR="005645E5" w:rsidRPr="005645E5">
              <w:rPr>
                <w:rFonts w:ascii="Times New Roman" w:hAnsi="Times New Roman" w:cs="Times New Roman"/>
                <w:sz w:val="24"/>
                <w:szCs w:val="24"/>
              </w:rPr>
              <w:t>ector models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2" w:type="dxa"/>
          </w:tcPr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FB2AE8" w:rsidRDefault="00FB2AE8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E8">
              <w:rPr>
                <w:rFonts w:ascii="Times New Roman" w:hAnsi="Times New Roman" w:cs="Times New Roman"/>
                <w:sz w:val="24"/>
                <w:szCs w:val="24"/>
              </w:rPr>
              <w:t>A High School Geography Text Book of Zambia and Sub-Region</w:t>
            </w:r>
            <w:r w:rsidR="00557257">
              <w:rPr>
                <w:rFonts w:ascii="Times New Roman" w:hAnsi="Times New Roman" w:cs="Times New Roman"/>
                <w:sz w:val="24"/>
                <w:szCs w:val="24"/>
              </w:rPr>
              <w:t xml:space="preserve"> Grade 10-12</w:t>
            </w:r>
            <w:r w:rsidRPr="00FB2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7257" w:rsidRDefault="00557257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7343" w:rsidRPr="00B878DC" w:rsidRDefault="00FB2AE8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E8">
              <w:rPr>
                <w:rFonts w:ascii="Times New Roman" w:hAnsi="Times New Roman" w:cs="Times New Roman"/>
                <w:b/>
                <w:sz w:val="24"/>
                <w:szCs w:val="24"/>
              </w:rPr>
              <w:t>Excel &amp; Advance in Geography</w:t>
            </w:r>
            <w:r w:rsidRPr="00FB2AE8">
              <w:rPr>
                <w:rFonts w:ascii="Times New Roman" w:hAnsi="Times New Roman" w:cs="Times New Roman"/>
                <w:sz w:val="24"/>
                <w:szCs w:val="24"/>
              </w:rPr>
              <w:t xml:space="preserve"> Learners book. Grade 12.</w:t>
            </w:r>
          </w:p>
        </w:tc>
      </w:tr>
      <w:tr w:rsidR="001F7343" w:rsidRPr="00B878DC" w:rsidTr="005174D6">
        <w:tc>
          <w:tcPr>
            <w:tcW w:w="1080" w:type="dxa"/>
          </w:tcPr>
          <w:p w:rsidR="001F7343" w:rsidRPr="00B878DC" w:rsidRDefault="00DA7317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33553E" w:rsidRPr="00B878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8" w:type="dxa"/>
          </w:tcPr>
          <w:p w:rsidR="001F7343" w:rsidRPr="00B878DC" w:rsidRDefault="001F7343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1F7343" w:rsidRPr="00B878DC" w:rsidRDefault="001F7343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Urbanization 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-Factors influencing urbanization in Zambia.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Pr="00B878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Effects of rural-urban drift on rural areas.</w:t>
            </w:r>
          </w:p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Effects of rural-urban drift on urban areas.</w:t>
            </w:r>
          </w:p>
          <w:p w:rsidR="0033553E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- </w:t>
            </w:r>
            <w:r w:rsidRPr="00B878D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How traditional and cultural factors contribute to rural-urban migration. </w:t>
            </w:r>
          </w:p>
        </w:tc>
        <w:tc>
          <w:tcPr>
            <w:tcW w:w="2880" w:type="dxa"/>
          </w:tcPr>
          <w:p w:rsidR="00D04682" w:rsidRPr="00D04682" w:rsidRDefault="00D04682" w:rsidP="00D0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-Explain f</w:t>
            </w:r>
            <w:r w:rsidRPr="00D04682">
              <w:rPr>
                <w:rFonts w:ascii="Times New Roman" w:hAnsi="Times New Roman" w:cs="Times New Roman"/>
                <w:sz w:val="24"/>
                <w:szCs w:val="24"/>
              </w:rPr>
              <w:t>actors influencing urbanization in Zambia.</w:t>
            </w:r>
          </w:p>
          <w:p w:rsidR="00D04682" w:rsidRPr="00D04682" w:rsidRDefault="00D04682" w:rsidP="00D04682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04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68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Describe e</w:t>
            </w:r>
            <w:r w:rsidRPr="00D046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ffects of rural-urban drift on rural areas.</w:t>
            </w:r>
          </w:p>
          <w:p w:rsidR="00D04682" w:rsidRPr="00D04682" w:rsidRDefault="00D04682" w:rsidP="00D04682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Explain e</w:t>
            </w:r>
            <w:r w:rsidRPr="00D046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ffects of rural-urban drift on urban areas.</w:t>
            </w:r>
          </w:p>
          <w:p w:rsidR="001F7343" w:rsidRPr="00B878DC" w:rsidRDefault="00D04682" w:rsidP="00D0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68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Describe h</w:t>
            </w:r>
            <w:r w:rsidRPr="00D0468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ow traditional and cultural factors contribute to rural-urban migration</w:t>
            </w:r>
          </w:p>
        </w:tc>
        <w:tc>
          <w:tcPr>
            <w:tcW w:w="1512" w:type="dxa"/>
          </w:tcPr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F7343" w:rsidRPr="00B878DC" w:rsidRDefault="001F734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53E" w:rsidRPr="00B878DC" w:rsidTr="005174D6">
        <w:tc>
          <w:tcPr>
            <w:tcW w:w="1080" w:type="dxa"/>
          </w:tcPr>
          <w:p w:rsidR="0033553E" w:rsidRPr="00B878DC" w:rsidRDefault="00DA7317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553E" w:rsidRPr="00B878DC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1818" w:type="dxa"/>
          </w:tcPr>
          <w:p w:rsidR="0033553E" w:rsidRPr="00B878DC" w:rsidRDefault="0033553E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MINING IN ZAMBIA </w:t>
            </w: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553E" w:rsidRPr="00B878DC" w:rsidRDefault="0033553E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65713D" w:rsidRPr="00B878DC" w:rsidRDefault="0065713D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Mineral exploitation</w:t>
            </w:r>
          </w:p>
          <w:p w:rsidR="0065713D" w:rsidRPr="00B878DC" w:rsidRDefault="0065713D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-Factors influencing exploitation of minerals.</w:t>
            </w:r>
          </w:p>
          <w:p w:rsidR="0065713D" w:rsidRPr="00B878DC" w:rsidRDefault="0065713D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Mineral production</w:t>
            </w:r>
          </w:p>
          <w:p w:rsidR="0065713D" w:rsidRPr="00B878DC" w:rsidRDefault="0065713D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-Production and marketing figures of mining companies.</w:t>
            </w:r>
          </w:p>
          <w:p w:rsidR="00D43FFF" w:rsidRPr="00B878DC" w:rsidRDefault="0065713D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-Mineral production and the economy</w:t>
            </w:r>
            <w:r w:rsidR="00D43FFF" w:rsidRPr="00B878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Minerals mined </w:t>
            </w: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Major minerals mined their uses and marketing.</w:t>
            </w: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Mineral processing</w:t>
            </w: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Stages of mineral processing.</w:t>
            </w: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-Markets for major minerals mined in Zambia.</w:t>
            </w:r>
          </w:p>
          <w:p w:rsidR="00D43FFF" w:rsidRPr="00B878DC" w:rsidRDefault="00D43FFF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-Major exports routes of Zambia’s major minerals.</w:t>
            </w:r>
          </w:p>
        </w:tc>
        <w:tc>
          <w:tcPr>
            <w:tcW w:w="2880" w:type="dxa"/>
          </w:tcPr>
          <w:p w:rsid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factors influencing exploitation of minerals.</w:t>
            </w:r>
          </w:p>
          <w:p w:rsid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-Interpret simple tables of data showing production and marketing figures of mining companies.</w:t>
            </w:r>
          </w:p>
          <w:p w:rsid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some of the uses of major minerals.</w:t>
            </w:r>
          </w:p>
          <w:p w:rsidR="005645E5" w:rsidRP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-Describe s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tages of mineral processing.</w:t>
            </w:r>
          </w:p>
          <w:p w:rsidR="005645E5" w:rsidRPr="005645E5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-Locate on a world map m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arkets for major minerals mined in Zambia.</w:t>
            </w:r>
          </w:p>
          <w:p w:rsidR="0033553E" w:rsidRPr="00B878DC" w:rsidRDefault="005645E5" w:rsidP="0056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-State m</w:t>
            </w:r>
            <w:r w:rsidRPr="005645E5">
              <w:rPr>
                <w:rFonts w:ascii="Times New Roman" w:hAnsi="Times New Roman" w:cs="Times New Roman"/>
                <w:sz w:val="24"/>
                <w:szCs w:val="24"/>
              </w:rPr>
              <w:t>ajor exports routes of Zambia’s major minerals.</w:t>
            </w:r>
          </w:p>
        </w:tc>
        <w:tc>
          <w:tcPr>
            <w:tcW w:w="1512" w:type="dxa"/>
          </w:tcPr>
          <w:p w:rsidR="0033553E" w:rsidRPr="00B878DC" w:rsidRDefault="0033553E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3553E" w:rsidRPr="00B878DC" w:rsidRDefault="0033553E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6A3" w:rsidRPr="00B878DC" w:rsidTr="005174D6">
        <w:tc>
          <w:tcPr>
            <w:tcW w:w="1080" w:type="dxa"/>
          </w:tcPr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818" w:type="dxa"/>
          </w:tcPr>
          <w:p w:rsidR="00D476A3" w:rsidRPr="00B878DC" w:rsidRDefault="00D476A3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D476A3" w:rsidRPr="00B878DC" w:rsidRDefault="00D476A3" w:rsidP="00FB2A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C">
              <w:rPr>
                <w:rFonts w:ascii="Times New Roman" w:hAnsi="Times New Roman" w:cs="Times New Roman"/>
                <w:b/>
                <w:sz w:val="24"/>
                <w:szCs w:val="24"/>
              </w:rPr>
              <w:t>END OF TERM TESTS</w:t>
            </w:r>
          </w:p>
        </w:tc>
        <w:tc>
          <w:tcPr>
            <w:tcW w:w="2880" w:type="dxa"/>
          </w:tcPr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D476A3" w:rsidRPr="00B878DC" w:rsidRDefault="00D476A3" w:rsidP="00FB2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31A2" w:rsidRPr="005174D6" w:rsidRDefault="00E21572" w:rsidP="005174D6">
      <w:pPr>
        <w:rPr>
          <w:rFonts w:ascii="Times New Roman" w:hAnsi="Times New Roman" w:cs="Times New Roman"/>
          <w:sz w:val="24"/>
          <w:szCs w:val="24"/>
        </w:rPr>
      </w:pPr>
    </w:p>
    <w:sectPr w:rsidR="008731A2" w:rsidRPr="005174D6" w:rsidSect="00D04682">
      <w:footerReference w:type="default" r:id="rId7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572" w:rsidRDefault="00E21572" w:rsidP="008F501F">
      <w:pPr>
        <w:spacing w:after="0" w:line="240" w:lineRule="auto"/>
      </w:pPr>
      <w:r>
        <w:separator/>
      </w:r>
    </w:p>
  </w:endnote>
  <w:endnote w:type="continuationSeparator" w:id="0">
    <w:p w:rsidR="00E21572" w:rsidRDefault="00E21572" w:rsidP="008F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42012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5174D6" w:rsidRDefault="005174D6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57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57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174D6" w:rsidRDefault="005174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572" w:rsidRDefault="00E21572" w:rsidP="008F501F">
      <w:pPr>
        <w:spacing w:after="0" w:line="240" w:lineRule="auto"/>
      </w:pPr>
      <w:r>
        <w:separator/>
      </w:r>
    </w:p>
  </w:footnote>
  <w:footnote w:type="continuationSeparator" w:id="0">
    <w:p w:rsidR="00E21572" w:rsidRDefault="00E21572" w:rsidP="008F50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09"/>
    <w:rsid w:val="00141BF1"/>
    <w:rsid w:val="001F7343"/>
    <w:rsid w:val="003250BE"/>
    <w:rsid w:val="0033553E"/>
    <w:rsid w:val="003378DB"/>
    <w:rsid w:val="003D1412"/>
    <w:rsid w:val="003D6419"/>
    <w:rsid w:val="0040464D"/>
    <w:rsid w:val="00446057"/>
    <w:rsid w:val="00503541"/>
    <w:rsid w:val="005174D6"/>
    <w:rsid w:val="00557257"/>
    <w:rsid w:val="005645E5"/>
    <w:rsid w:val="0057206A"/>
    <w:rsid w:val="005B04EE"/>
    <w:rsid w:val="005E70E1"/>
    <w:rsid w:val="00601240"/>
    <w:rsid w:val="00615139"/>
    <w:rsid w:val="0065713D"/>
    <w:rsid w:val="00732F2C"/>
    <w:rsid w:val="00761FC4"/>
    <w:rsid w:val="007718FA"/>
    <w:rsid w:val="0082669B"/>
    <w:rsid w:val="00873E4C"/>
    <w:rsid w:val="008F501F"/>
    <w:rsid w:val="009A5002"/>
    <w:rsid w:val="00A15E1C"/>
    <w:rsid w:val="00A1658B"/>
    <w:rsid w:val="00A52102"/>
    <w:rsid w:val="00A745A0"/>
    <w:rsid w:val="00AB41DB"/>
    <w:rsid w:val="00B01B44"/>
    <w:rsid w:val="00B878DC"/>
    <w:rsid w:val="00B9304E"/>
    <w:rsid w:val="00BB342E"/>
    <w:rsid w:val="00C67C0D"/>
    <w:rsid w:val="00C968EC"/>
    <w:rsid w:val="00CD7B7E"/>
    <w:rsid w:val="00D04682"/>
    <w:rsid w:val="00D2500B"/>
    <w:rsid w:val="00D34D09"/>
    <w:rsid w:val="00D43FFF"/>
    <w:rsid w:val="00D476A3"/>
    <w:rsid w:val="00D857FB"/>
    <w:rsid w:val="00DA7317"/>
    <w:rsid w:val="00E21572"/>
    <w:rsid w:val="00E94199"/>
    <w:rsid w:val="00ED6425"/>
    <w:rsid w:val="00F2309C"/>
    <w:rsid w:val="00F61F4E"/>
    <w:rsid w:val="00F65470"/>
    <w:rsid w:val="00FB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4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5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01F"/>
  </w:style>
  <w:style w:type="paragraph" w:styleId="Footer">
    <w:name w:val="footer"/>
    <w:basedOn w:val="Normal"/>
    <w:link w:val="FooterChar"/>
    <w:uiPriority w:val="99"/>
    <w:unhideWhenUsed/>
    <w:rsid w:val="008F5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0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4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5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01F"/>
  </w:style>
  <w:style w:type="paragraph" w:styleId="Footer">
    <w:name w:val="footer"/>
    <w:basedOn w:val="Normal"/>
    <w:link w:val="FooterChar"/>
    <w:uiPriority w:val="99"/>
    <w:unhideWhenUsed/>
    <w:rsid w:val="008F5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BRUCE</dc:creator>
  <cp:lastModifiedBy>MR BRUCE</cp:lastModifiedBy>
  <cp:revision>23</cp:revision>
  <dcterms:created xsi:type="dcterms:W3CDTF">2019-03-04T02:33:00Z</dcterms:created>
  <dcterms:modified xsi:type="dcterms:W3CDTF">2019-03-07T00:51:00Z</dcterms:modified>
</cp:coreProperties>
</file>